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F36C5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</w:p>
    <w:p w14:paraId="0084D71F" w14:textId="77777777" w:rsidR="0046142D" w:rsidRPr="007C03F5" w:rsidRDefault="0046142D" w:rsidP="0046142D">
      <w:pPr>
        <w:spacing w:after="0" w:line="240" w:lineRule="auto"/>
        <w:jc w:val="right"/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</w:pPr>
      <w:r w:rsidRPr="0046142D">
        <w:rPr>
          <w:rFonts w:ascii="Calibri" w:eastAsia="Times New Roman" w:hAnsi="Calibri" w:cs="Calibri"/>
          <w:b/>
          <w:bCs/>
          <w:noProof w:val="0"/>
          <w:color w:val="000000"/>
          <w:sz w:val="28"/>
          <w:szCs w:val="28"/>
        </w:rPr>
        <w:t>ПРИЛОЖЕНИЕ №3</w:t>
      </w:r>
    </w:p>
    <w:p w14:paraId="033D728B" w14:textId="77777777" w:rsidR="0046142D" w:rsidRPr="007C03F5" w:rsidRDefault="0046142D"/>
    <w:p w14:paraId="675FED66" w14:textId="77777777" w:rsidR="0046142D" w:rsidRPr="007C03F5" w:rsidRDefault="0046142D" w:rsidP="0046142D">
      <w:pPr>
        <w:jc w:val="center"/>
        <w:rPr>
          <w:b/>
          <w:color w:val="44546A"/>
          <w:sz w:val="28"/>
          <w:szCs w:val="28"/>
        </w:rPr>
      </w:pPr>
      <w:r w:rsidRPr="007C03F5">
        <w:rPr>
          <w:b/>
          <w:color w:val="44546A"/>
          <w:sz w:val="28"/>
          <w:szCs w:val="28"/>
        </w:rPr>
        <w:t>ФОРМУЛ</w:t>
      </w:r>
      <w:bookmarkStart w:id="0" w:name="_GoBack"/>
      <w:bookmarkEnd w:id="0"/>
      <w:r w:rsidRPr="007C03F5">
        <w:rPr>
          <w:b/>
          <w:color w:val="44546A"/>
          <w:sz w:val="28"/>
          <w:szCs w:val="28"/>
        </w:rPr>
        <w:t>ЯР ЗА КАНДИДАТСТВАНЕ</w:t>
      </w:r>
    </w:p>
    <w:tbl>
      <w:tblPr>
        <w:tblW w:w="11094" w:type="dxa"/>
        <w:tblInd w:w="-572" w:type="dxa"/>
        <w:tblLook w:val="04A0" w:firstRow="1" w:lastRow="0" w:firstColumn="1" w:lastColumn="0" w:noHBand="0" w:noVBand="1"/>
      </w:tblPr>
      <w:tblGrid>
        <w:gridCol w:w="1496"/>
        <w:gridCol w:w="616"/>
        <w:gridCol w:w="436"/>
        <w:gridCol w:w="536"/>
        <w:gridCol w:w="836"/>
        <w:gridCol w:w="1116"/>
        <w:gridCol w:w="396"/>
        <w:gridCol w:w="396"/>
        <w:gridCol w:w="396"/>
        <w:gridCol w:w="1910"/>
        <w:gridCol w:w="416"/>
        <w:gridCol w:w="1496"/>
        <w:gridCol w:w="436"/>
        <w:gridCol w:w="291"/>
        <w:gridCol w:w="85"/>
        <w:gridCol w:w="236"/>
      </w:tblGrid>
      <w:tr w:rsidR="0046142D" w:rsidRPr="0046142D" w14:paraId="3EEAD6F3" w14:textId="77777777" w:rsidTr="0046142D">
        <w:trPr>
          <w:gridAfter w:val="2"/>
          <w:wAfter w:w="321" w:type="dxa"/>
          <w:trHeight w:val="930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6623628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Получател на Формуляра за кандидатстване: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  <w:hideMark/>
          </w:tcPr>
          <w:p w14:paraId="7687483A" w14:textId="09E93D56" w:rsidR="0046142D" w:rsidRPr="0046142D" w:rsidRDefault="0046142D" w:rsidP="00AF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Местен център за администриране на Схемата за преход на домакинствата към алтернативни форми за отопление в </w:t>
            </w:r>
            <w:r w:rsidR="00AF3BD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Столична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</w:tr>
      <w:tr w:rsidR="0046142D" w:rsidRPr="0046142D" w14:paraId="00F673B0" w14:textId="77777777" w:rsidTr="0046142D">
        <w:trPr>
          <w:gridAfter w:val="2"/>
          <w:wAfter w:w="321" w:type="dxa"/>
          <w:trHeight w:val="1005"/>
        </w:trPr>
        <w:tc>
          <w:tcPr>
            <w:tcW w:w="6224" w:type="dxa"/>
            <w:gridSpan w:val="9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000000" w:fill="F2F2F2"/>
            <w:hideMark/>
          </w:tcPr>
          <w:p w14:paraId="5245081C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4549" w:type="dxa"/>
            <w:gridSpan w:val="5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auto"/>
            <w:hideMark/>
          </w:tcPr>
          <w:p w14:paraId="3D55003A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  <w:t> </w:t>
            </w:r>
          </w:p>
        </w:tc>
      </w:tr>
      <w:tr w:rsidR="0046142D" w:rsidRPr="0046142D" w14:paraId="509C3558" w14:textId="77777777" w:rsidTr="0046142D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0C669" w14:textId="77777777" w:rsidR="0046142D" w:rsidRP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8B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6C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E5A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B3F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1B4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E66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2615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FB5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773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D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24E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83B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173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3A6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7908A104" w14:textId="77777777" w:rsidTr="0046142D">
        <w:trPr>
          <w:gridAfter w:val="2"/>
          <w:wAfter w:w="321" w:type="dxa"/>
          <w:trHeight w:val="31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noWrap/>
            <w:hideMark/>
          </w:tcPr>
          <w:p w14:paraId="13B74617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  <w:t>I. Кандидат</w:t>
            </w:r>
          </w:p>
        </w:tc>
      </w:tr>
      <w:tr w:rsidR="0046142D" w:rsidRPr="0046142D" w14:paraId="1877155F" w14:textId="77777777" w:rsidTr="0046142D">
        <w:trPr>
          <w:trHeight w:val="315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0D4A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44546A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AD0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6A2F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977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9CF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05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7B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F10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466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nil"/>
            </w:tcBorders>
            <w:shd w:val="clear" w:color="auto" w:fill="auto"/>
            <w:noWrap/>
            <w:vAlign w:val="bottom"/>
            <w:hideMark/>
          </w:tcPr>
          <w:p w14:paraId="1189DC18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  <w:r w:rsidRPr="0046142D">
              <w:rPr>
                <w:rFonts w:ascii="Calibri" w:eastAsia="Times New Roman" w:hAnsi="Calibri" w:cs="Calibri"/>
                <w:noProof w:val="0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AED" w14:textId="77777777" w:rsidR="0046142D" w:rsidRPr="0046142D" w:rsidRDefault="0046142D" w:rsidP="0046142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4782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ECD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B74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9FC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1619B591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B7B97F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3676" w:type="dxa"/>
            <w:gridSpan w:val="6"/>
            <w:vMerge w:val="restart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F815F8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613BA45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81CDB66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8925413" w14:textId="77777777" w:rsidTr="0046142D">
        <w:trPr>
          <w:gridAfter w:val="2"/>
          <w:wAfter w:w="321" w:type="dxa"/>
          <w:trHeight w:val="630"/>
        </w:trPr>
        <w:tc>
          <w:tcPr>
            <w:tcW w:w="2548" w:type="dxa"/>
            <w:gridSpan w:val="3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vAlign w:val="center"/>
            <w:hideMark/>
          </w:tcPr>
          <w:p w14:paraId="7357498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gridSpan w:val="6"/>
            <w:vMerge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76AC8F5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502F728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DD0A68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7C03F5" w14:paraId="4720DEB2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0B049A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Постоянен адрес по лична карта</w:t>
            </w:r>
          </w:p>
        </w:tc>
        <w:tc>
          <w:tcPr>
            <w:tcW w:w="1372" w:type="dxa"/>
            <w:gridSpan w:val="2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605482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Община</w:t>
            </w:r>
          </w:p>
        </w:tc>
        <w:tc>
          <w:tcPr>
            <w:tcW w:w="2304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33AEEA5F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8621A4C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697C301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161782DE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30C2AA1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4CC45C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7B9D63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0E0D0D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40B6FE2F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1F043BA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0070D6E0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03F0101E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Номер на лична карта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BA6FFFB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3F8AF85B" w14:textId="77777777" w:rsidTr="0046142D">
        <w:trPr>
          <w:gridAfter w:val="2"/>
          <w:wAfter w:w="321" w:type="dxa"/>
          <w:trHeight w:val="885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7421BE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4E34CEA5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5AE88175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Ел. поща </w:t>
            </w:r>
            <w:r w:rsidRPr="0046142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4"/>
                <w:szCs w:val="24"/>
              </w:rPr>
              <w:t>(не е задължително)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24BB467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662BFB94" w14:textId="77777777" w:rsidTr="0046142D">
        <w:trPr>
          <w:gridAfter w:val="2"/>
          <w:wAfter w:w="321" w:type="dxa"/>
          <w:trHeight w:val="525"/>
        </w:trPr>
        <w:tc>
          <w:tcPr>
            <w:tcW w:w="10773" w:type="dxa"/>
            <w:gridSpan w:val="14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bottom"/>
            <w:hideMark/>
          </w:tcPr>
          <w:p w14:paraId="51668C94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</w:rPr>
              <w:t> </w:t>
            </w:r>
          </w:p>
        </w:tc>
      </w:tr>
      <w:tr w:rsidR="0046142D" w:rsidRPr="0046142D" w14:paraId="44A9B352" w14:textId="77777777" w:rsidTr="0046142D">
        <w:trPr>
          <w:gridAfter w:val="2"/>
          <w:wAfter w:w="321" w:type="dxa"/>
          <w:trHeight w:val="1170"/>
        </w:trPr>
        <w:tc>
          <w:tcPr>
            <w:tcW w:w="6224" w:type="dxa"/>
            <w:gridSpan w:val="9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05F5999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Настоящ адрес 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(попълва се само ако адресът, на който се намира имотът на кандидата, за който се заявява смяна на отоплителен уред, се явява настоящ, а не постоянен адрес за кандидата)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24FD0D96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AFF06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7259177D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D512190" w14:textId="77777777" w:rsidR="0046142D" w:rsidRP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Квартал/ж.к.</w:t>
            </w:r>
          </w:p>
        </w:tc>
        <w:tc>
          <w:tcPr>
            <w:tcW w:w="3676" w:type="dxa"/>
            <w:gridSpan w:val="6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C8163CE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3ADED584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Блок №</w:t>
            </w:r>
          </w:p>
        </w:tc>
        <w:tc>
          <w:tcPr>
            <w:tcW w:w="2639" w:type="dxa"/>
            <w:gridSpan w:val="4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11B1F037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  <w:tr w:rsidR="0046142D" w:rsidRPr="0046142D" w14:paraId="0CDA7FCB" w14:textId="77777777" w:rsidTr="0046142D">
        <w:trPr>
          <w:gridAfter w:val="2"/>
          <w:wAfter w:w="321" w:type="dxa"/>
          <w:trHeight w:val="930"/>
        </w:trPr>
        <w:tc>
          <w:tcPr>
            <w:tcW w:w="2548" w:type="dxa"/>
            <w:gridSpan w:val="3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shd w:val="clear" w:color="000000" w:fill="F2F2F2"/>
            <w:vAlign w:val="center"/>
            <w:hideMark/>
          </w:tcPr>
          <w:p w14:paraId="46C7985B" w14:textId="77777777" w:rsidR="0046142D" w:rsidRDefault="0046142D" w:rsidP="00461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Булевард/улица и №</w:t>
            </w:r>
          </w:p>
          <w:p w14:paraId="377834FD" w14:textId="77777777" w:rsidR="00655F06" w:rsidRDefault="00655F06" w:rsidP="00655F06">
            <w:pP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5EE70860" w14:textId="1995922C" w:rsidR="00655F06" w:rsidRPr="00655F06" w:rsidRDefault="00655F06" w:rsidP="00655F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5" w:type="dxa"/>
            <w:gridSpan w:val="11"/>
            <w:tcBorders>
              <w:top w:val="single" w:sz="4" w:space="0" w:color="6699FF"/>
              <w:left w:val="nil"/>
              <w:bottom w:val="single" w:sz="4" w:space="0" w:color="6699FF"/>
              <w:right w:val="single" w:sz="4" w:space="0" w:color="6699FF"/>
            </w:tcBorders>
            <w:shd w:val="clear" w:color="auto" w:fill="auto"/>
            <w:vAlign w:val="center"/>
            <w:hideMark/>
          </w:tcPr>
          <w:p w14:paraId="60392F5A" w14:textId="77777777" w:rsidR="0046142D" w:rsidRPr="0046142D" w:rsidRDefault="0046142D" w:rsidP="00FA3F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 </w:t>
            </w:r>
          </w:p>
        </w:tc>
      </w:tr>
    </w:tbl>
    <w:p w14:paraId="35653808" w14:textId="77777777" w:rsidR="0046142D" w:rsidRPr="007C03F5" w:rsidRDefault="0046142D">
      <w:pPr>
        <w:sectPr w:rsidR="0046142D" w:rsidRPr="007C03F5" w:rsidSect="0046142D">
          <w:headerReference w:type="default" r:id="rId8"/>
          <w:footerReference w:type="default" r:id="rId9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69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418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229"/>
        <w:gridCol w:w="7"/>
      </w:tblGrid>
      <w:tr w:rsidR="0046142D" w:rsidRPr="0046142D" w14:paraId="74585F7F" w14:textId="77777777" w:rsidTr="0046142D">
        <w:trPr>
          <w:gridAfter w:val="1"/>
          <w:wAfter w:w="7" w:type="dxa"/>
          <w:trHeight w:val="315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367F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lastRenderedPageBreak/>
              <w:t>С НАСТОЯЩИЯ ФОРМУЛЯР ЗА КАНДИДАТСТВАНЕ ЗАЯВЯВАМ, ЧЕ:</w:t>
            </w:r>
          </w:p>
        </w:tc>
      </w:tr>
      <w:tr w:rsidR="0046142D" w:rsidRPr="0046142D" w14:paraId="4D01A825" w14:textId="77777777" w:rsidTr="0046142D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7322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E40D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69493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9AA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BF6E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BDF8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0B93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895C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87D77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1F69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EF8A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464B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77D4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BA58F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1281" w14:textId="77777777" w:rsidR="0046142D" w:rsidRPr="0046142D" w:rsidRDefault="0046142D" w:rsidP="0046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46142D" w:rsidRPr="0046142D" w14:paraId="310E0C5E" w14:textId="77777777" w:rsidTr="0046142D">
        <w:trPr>
          <w:gridAfter w:val="1"/>
          <w:wAfter w:w="7" w:type="dxa"/>
        </w:trPr>
        <w:tc>
          <w:tcPr>
            <w:tcW w:w="10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ACCD" w14:textId="77777777" w:rsidR="0046142D" w:rsidRDefault="0046142D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46142D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1. Желая да заменя отоплителния си уред на дърва и/или въглища с алтернативен отоплителен уред, който да използва следното гориво 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(</w:t>
            </w:r>
            <w:r w:rsidRPr="0046142D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</w:rPr>
              <w:t>със знак „Х“ се отбелязва само една от трите възможности, посочени по-долу</w:t>
            </w:r>
            <w:r w:rsidRPr="0046142D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):</w:t>
            </w:r>
          </w:p>
          <w:p w14:paraId="3C584932" w14:textId="77777777" w:rsidR="00CA17C6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  <w:p w14:paraId="21FCD211" w14:textId="54F67126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>1. Пелети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B478B" w:rsidRPr="004B478B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7B1393EA" w14:textId="0E629C54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50EC3">
              <w:rPr>
                <w:rFonts w:ascii="Times New Roman" w:hAnsi="Times New Roman"/>
                <w:sz w:val="24"/>
                <w:szCs w:val="24"/>
              </w:rPr>
              <w:t>Природен г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391E6B9F" w14:textId="0593D7EB" w:rsidR="00CA17C6" w:rsidRPr="00345AA5" w:rsidRDefault="00CA17C6" w:rsidP="00CA17C6">
            <w:pPr>
              <w:spacing w:after="0" w:line="36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345AA5">
              <w:rPr>
                <w:rFonts w:ascii="Times New Roman" w:hAnsi="Times New Roman"/>
                <w:sz w:val="24"/>
                <w:szCs w:val="24"/>
              </w:rPr>
              <w:t xml:space="preserve">3. Пелети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природен 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>газ</w:t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sz w:val="24"/>
                <w:szCs w:val="24"/>
              </w:rPr>
              <w:tab/>
            </w:r>
            <w:r w:rsidRPr="00345AA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</w:r>
            <w:r w:rsidR="00506977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345AA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39C5FA5" w14:textId="473E4E8D" w:rsidR="00CA17C6" w:rsidRPr="0046142D" w:rsidRDefault="00CA17C6" w:rsidP="00461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14:paraId="5F7687BC" w14:textId="292CA645" w:rsidR="00800D1D" w:rsidRDefault="00800D1D" w:rsidP="00800D1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1.А. Предпочитанията ми за отоплителен уред са подредени по следния начин: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 (точка 1.А. се попълва само в случай, че кандидатът е посочил отговор 3 „пелети или </w:t>
      </w:r>
      <w:r w:rsidR="00655F06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 xml:space="preserve">природен </w:t>
      </w:r>
      <w:r w:rsidRPr="0046142D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газ“ в предходната т. 1, като в квадратчето срещу „отоплителен уред на пелети“ и „отоплителен уред на природен газ“ се посочва цифрата „1“ за предпочитания уред на първо място и цифрата 2 за желания уред на второ място)</w:t>
      </w:r>
    </w:p>
    <w:tbl>
      <w:tblPr>
        <w:tblStyle w:val="TableGrid"/>
        <w:tblpPr w:leftFromText="180" w:rightFromText="180" w:vertAnchor="page" w:horzAnchor="page" w:tblpX="5041" w:tblpY="6091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00D1D" w14:paraId="143313D3" w14:textId="77777777" w:rsidTr="004B478B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4EEDCF35" w14:textId="77777777" w:rsidR="00800D1D" w:rsidRPr="00AA25CE" w:rsidRDefault="00800D1D" w:rsidP="00800D1D">
            <w:pPr>
              <w:pStyle w:val="ListParagraph"/>
              <w:spacing w:after="0"/>
              <w:ind w:left="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069CFFE" w14:textId="77777777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Отоплителен уред на пелети</w:t>
      </w:r>
      <w:r w:rsidRPr="00345AA5">
        <w:rPr>
          <w:rFonts w:ascii="Times New Roman" w:hAnsi="Times New Roman"/>
          <w:sz w:val="24"/>
          <w:szCs w:val="24"/>
        </w:rPr>
        <w:tab/>
      </w:r>
    </w:p>
    <w:p w14:paraId="377C428F" w14:textId="77777777" w:rsidR="00800D1D" w:rsidRPr="00183736" w:rsidRDefault="00800D1D" w:rsidP="00800D1D">
      <w:pPr>
        <w:spacing w:after="0" w:line="360" w:lineRule="auto"/>
        <w:ind w:left="-567" w:right="175" w:firstLine="720"/>
        <w:rPr>
          <w:rFonts w:ascii="Times New Roman" w:hAnsi="Times New Roman"/>
          <w:sz w:val="12"/>
          <w:szCs w:val="12"/>
        </w:rPr>
      </w:pPr>
    </w:p>
    <w:tbl>
      <w:tblPr>
        <w:tblStyle w:val="TableGrid"/>
        <w:tblpPr w:leftFromText="180" w:rightFromText="180" w:vertAnchor="page" w:horzAnchor="page" w:tblpX="5056" w:tblpY="6766"/>
        <w:tblW w:w="306" w:type="dxa"/>
        <w:tblBorders>
          <w:top w:val="single" w:sz="12" w:space="0" w:color="686464"/>
          <w:left w:val="single" w:sz="12" w:space="0" w:color="686464"/>
          <w:bottom w:val="single" w:sz="12" w:space="0" w:color="686464"/>
          <w:right w:val="single" w:sz="12" w:space="0" w:color="686464"/>
          <w:insideH w:val="single" w:sz="12" w:space="0" w:color="686464"/>
          <w:insideV w:val="single" w:sz="12" w:space="0" w:color="686464"/>
        </w:tblBorders>
        <w:tblLook w:val="04A0" w:firstRow="1" w:lastRow="0" w:firstColumn="1" w:lastColumn="0" w:noHBand="0" w:noVBand="1"/>
      </w:tblPr>
      <w:tblGrid>
        <w:gridCol w:w="306"/>
      </w:tblGrid>
      <w:tr w:rsidR="00800D1D" w14:paraId="6A426BE9" w14:textId="77777777" w:rsidTr="004B478B">
        <w:trPr>
          <w:cantSplit/>
          <w:trHeight w:hRule="exact" w:val="266"/>
        </w:trPr>
        <w:tc>
          <w:tcPr>
            <w:tcW w:w="306" w:type="dxa"/>
            <w:shd w:val="clear" w:color="auto" w:fill="auto"/>
          </w:tcPr>
          <w:p w14:paraId="41BF7D9B" w14:textId="29FC6D2D" w:rsidR="00800D1D" w:rsidRPr="00AA25CE" w:rsidRDefault="00800D1D" w:rsidP="00800D1D">
            <w:pPr>
              <w:pStyle w:val="ListParagraph"/>
              <w:spacing w:after="0"/>
              <w:ind w:left="-567" w:firstLine="720"/>
              <w:contextualSpacing w:val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</w:pPr>
          </w:p>
        </w:tc>
      </w:tr>
    </w:tbl>
    <w:p w14:paraId="35124217" w14:textId="1AB0D4FF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2. Отоплителен уред на </w:t>
      </w:r>
      <w:r w:rsidR="00D417BC">
        <w:rPr>
          <w:rFonts w:ascii="Times New Roman" w:hAnsi="Times New Roman"/>
          <w:sz w:val="24"/>
          <w:szCs w:val="24"/>
        </w:rPr>
        <w:t xml:space="preserve">природен </w:t>
      </w:r>
      <w:r w:rsidRPr="00345AA5">
        <w:rPr>
          <w:rFonts w:ascii="Times New Roman" w:hAnsi="Times New Roman"/>
          <w:sz w:val="24"/>
          <w:szCs w:val="24"/>
        </w:rPr>
        <w:t>газ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</w:p>
    <w:p w14:paraId="11964C8C" w14:textId="77777777" w:rsidR="00800D1D" w:rsidRDefault="00800D1D" w:rsidP="00800D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2. Жилището, в което желая да заменя отоплителния уред на дърва и/или въглища, е:</w:t>
      </w:r>
    </w:p>
    <w:p w14:paraId="6E5A805B" w14:textId="77777777" w:rsidR="00800D1D" w:rsidRPr="00800D1D" w:rsidRDefault="00800D1D" w:rsidP="00D417BC">
      <w:pPr>
        <w:spacing w:before="60"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1. Апартамент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800D1D">
        <w:rPr>
          <w:rFonts w:ascii="Times New Roman" w:hAnsi="Times New Roman"/>
          <w:b/>
          <w:sz w:val="24"/>
          <w:szCs w:val="24"/>
        </w:rPr>
        <w:fldChar w:fldCharType="end"/>
      </w:r>
    </w:p>
    <w:p w14:paraId="20FB230A" w14:textId="77777777" w:rsidR="00800D1D" w:rsidRPr="00800D1D" w:rsidRDefault="00800D1D" w:rsidP="00800D1D">
      <w:pPr>
        <w:spacing w:after="120" w:line="240" w:lineRule="auto"/>
        <w:ind w:left="-567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2. Етаж от къща</w:t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tab/>
      </w:r>
      <w:r w:rsidRPr="00800D1D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800D1D">
        <w:rPr>
          <w:rFonts w:ascii="Times New Roman" w:hAnsi="Times New Roman"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sz w:val="24"/>
          <w:szCs w:val="24"/>
        </w:rPr>
      </w:r>
      <w:r w:rsidR="00506977">
        <w:rPr>
          <w:rFonts w:ascii="Times New Roman" w:hAnsi="Times New Roman"/>
          <w:sz w:val="24"/>
          <w:szCs w:val="24"/>
        </w:rPr>
        <w:fldChar w:fldCharType="separate"/>
      </w:r>
      <w:r w:rsidRPr="00800D1D">
        <w:rPr>
          <w:rFonts w:ascii="Times New Roman" w:hAnsi="Times New Roman"/>
          <w:sz w:val="24"/>
          <w:szCs w:val="24"/>
        </w:rPr>
        <w:fldChar w:fldCharType="end"/>
      </w:r>
    </w:p>
    <w:p w14:paraId="219B104E" w14:textId="77777777" w:rsidR="00800D1D" w:rsidRDefault="00800D1D" w:rsidP="00800D1D">
      <w:pPr>
        <w:spacing w:after="120" w:line="24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</w:t>
      </w:r>
      <w:r w:rsidRPr="00345AA5">
        <w:rPr>
          <w:rFonts w:ascii="Times New Roman" w:hAnsi="Times New Roman"/>
          <w:sz w:val="24"/>
          <w:szCs w:val="24"/>
        </w:rPr>
        <w:t>ъща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73575CE" w14:textId="6C73629D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и се намира на адрес:</w:t>
      </w:r>
    </w:p>
    <w:p w14:paraId="58F5534D" w14:textId="500157FE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6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Община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5689875D" w14:textId="2A598D73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Населено място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1AE52E" w14:textId="79DB749F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Квартал/ж.к.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D71338" w14:textId="2DFBC34A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Блок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0D09086A" w14:textId="729A49DD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Булевард/улица и №</w:t>
      </w:r>
      <w:r w:rsidR="00D417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E947F69" w14:textId="2E59B8C7" w:rsidR="00800D1D" w:rsidRPr="00345AA5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Етаж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75611DBA" w14:textId="36C310C7" w:rsidR="00800D1D" w:rsidRDefault="00800D1D" w:rsidP="00800D1D">
      <w:pPr>
        <w:numPr>
          <w:ilvl w:val="3"/>
          <w:numId w:val="1"/>
        </w:numPr>
        <w:spacing w:after="120" w:line="240" w:lineRule="auto"/>
        <w:ind w:left="-567" w:right="175" w:firstLine="0"/>
        <w:jc w:val="both"/>
        <w:rPr>
          <w:rFonts w:ascii="Times New Roman" w:hAnsi="Times New Roman"/>
          <w:sz w:val="24"/>
          <w:szCs w:val="24"/>
        </w:rPr>
      </w:pPr>
      <w:r w:rsidRPr="0046142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Апартамент</w:t>
      </w:r>
      <w:r w:rsidRPr="00345AA5">
        <w:rPr>
          <w:rFonts w:ascii="Times New Roman" w:hAnsi="Times New Roman"/>
          <w:sz w:val="24"/>
          <w:szCs w:val="24"/>
        </w:rPr>
        <w:t xml:space="preserve"> </w:t>
      </w:r>
      <w:r w:rsidR="00D417BC">
        <w:rPr>
          <w:rFonts w:ascii="Times New Roman" w:hAnsi="Times New Roman"/>
          <w:sz w:val="24"/>
          <w:szCs w:val="24"/>
        </w:rPr>
        <w:tab/>
      </w:r>
      <w:r w:rsidR="00D417BC">
        <w:rPr>
          <w:rFonts w:ascii="Times New Roman" w:hAnsi="Times New Roman"/>
          <w:sz w:val="24"/>
          <w:szCs w:val="24"/>
        </w:rPr>
        <w:tab/>
      </w:r>
      <w:r w:rsidR="00D417BC" w:rsidRPr="00345AA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14:paraId="23AC5FA8" w14:textId="06BF565F" w:rsidR="00800D1D" w:rsidRPr="00800D1D" w:rsidRDefault="00800D1D" w:rsidP="00800D1D">
      <w:pPr>
        <w:spacing w:after="0" w:line="360" w:lineRule="auto"/>
        <w:ind w:left="-567" w:right="175"/>
        <w:jc w:val="both"/>
        <w:rPr>
          <w:rFonts w:ascii="Times New Roman" w:hAnsi="Times New Roman"/>
          <w:sz w:val="24"/>
          <w:szCs w:val="24"/>
        </w:rPr>
      </w:pPr>
      <w:r w:rsidRPr="00800D1D">
        <w:rPr>
          <w:rFonts w:ascii="Times New Roman" w:hAnsi="Times New Roman"/>
          <w:sz w:val="24"/>
          <w:szCs w:val="24"/>
        </w:rPr>
        <w:t>и на който адрес е:</w:t>
      </w:r>
    </w:p>
    <w:p w14:paraId="26DE8560" w14:textId="77777777" w:rsidR="00800D1D" w:rsidRPr="00345AA5" w:rsidRDefault="00800D1D" w:rsidP="00800D1D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1. Постоянният ми адрес по лична карта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B96625A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2. Настоящият ми адрес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7634040" w14:textId="77777777" w:rsidR="001067B8" w:rsidRDefault="00800D1D" w:rsidP="00D417BC">
      <w:pPr>
        <w:spacing w:after="120" w:line="24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1067B8">
        <w:rPr>
          <w:rFonts w:ascii="Times New Roman" w:hAnsi="Times New Roman" w:cs="Times New Roman"/>
          <w:b/>
          <w:bCs/>
          <w:sz w:val="24"/>
          <w:szCs w:val="24"/>
        </w:rPr>
        <w:t>3. Жилището, в което желая да заменя отоплителния уред на дърва и/или въглища, има следните основни параметри:</w:t>
      </w:r>
      <w:r w:rsidRPr="001067B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B003379" w14:textId="392D2310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3.1. Брой  помещения, които се обитават от домакинството     </w:t>
      </w:r>
      <w:r w:rsidR="00D417BC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</w:p>
    <w:p w14:paraId="52E3BA89" w14:textId="77777777" w:rsid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в т. ч.: </w:t>
      </w:r>
    </w:p>
    <w:p w14:paraId="02B7AD23" w14:textId="134ACE81" w:rsidR="007C03F5" w:rsidRPr="001067B8" w:rsidRDefault="00800D1D" w:rsidP="001067B8">
      <w:pPr>
        <w:spacing w:after="0" w:line="360" w:lineRule="auto"/>
        <w:ind w:left="-567"/>
        <w:rPr>
          <w:rFonts w:ascii="Times New Roman" w:hAnsi="Times New Roman"/>
          <w:b/>
          <w:bCs/>
          <w:sz w:val="24"/>
          <w:szCs w:val="24"/>
        </w:rPr>
      </w:pPr>
      <w:r w:rsidRPr="00800D1D">
        <w:rPr>
          <w:rFonts w:ascii="Times New Roman" w:hAnsi="Times New Roman" w:cs="Times New Roman"/>
          <w:sz w:val="24"/>
          <w:szCs w:val="24"/>
        </w:rPr>
        <w:t xml:space="preserve">брой помещения, които ще се отопляват с новия отоплителен уред   </w:t>
      </w:r>
      <w:r w:rsidR="006A3CB4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>............................</w:t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Pr="00800D1D">
        <w:rPr>
          <w:rFonts w:ascii="Times New Roman" w:hAnsi="Times New Roman" w:cs="Times New Roman"/>
          <w:sz w:val="24"/>
          <w:szCs w:val="24"/>
        </w:rPr>
        <w:tab/>
      </w:r>
      <w:r w:rsidR="007C03F5" w:rsidRPr="007C03F5">
        <w:br w:type="page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1858"/>
        <w:gridCol w:w="222"/>
        <w:gridCol w:w="236"/>
        <w:gridCol w:w="222"/>
        <w:gridCol w:w="222"/>
        <w:gridCol w:w="2619"/>
        <w:gridCol w:w="198"/>
        <w:gridCol w:w="24"/>
        <w:gridCol w:w="356"/>
        <w:gridCol w:w="24"/>
        <w:gridCol w:w="356"/>
        <w:gridCol w:w="24"/>
        <w:gridCol w:w="1230"/>
        <w:gridCol w:w="24"/>
        <w:gridCol w:w="370"/>
        <w:gridCol w:w="6"/>
        <w:gridCol w:w="24"/>
        <w:gridCol w:w="1560"/>
        <w:gridCol w:w="24"/>
        <w:gridCol w:w="402"/>
        <w:gridCol w:w="24"/>
        <w:gridCol w:w="212"/>
        <w:gridCol w:w="24"/>
        <w:gridCol w:w="365"/>
        <w:gridCol w:w="36"/>
      </w:tblGrid>
      <w:tr w:rsidR="001067B8" w:rsidRPr="007C03F5" w14:paraId="4F29C4F1" w14:textId="77777777" w:rsidTr="0008755C">
        <w:trPr>
          <w:gridAfter w:val="1"/>
          <w:wAfter w:w="36" w:type="dxa"/>
        </w:trPr>
        <w:tc>
          <w:tcPr>
            <w:tcW w:w="5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B18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lastRenderedPageBreak/>
              <w:t>3.2. Обща площ на жилището (квадратни метра)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9AA54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0D7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5E5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31E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42BB2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FE50" w14:textId="77777777" w:rsidR="001067B8" w:rsidRPr="007C03F5" w:rsidRDefault="001067B8" w:rsidP="001067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3B2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76C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4140E62E" w14:textId="77777777" w:rsidTr="0008755C"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3FED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 т. ч.: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09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40BB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08B1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686F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D472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CBC2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9F7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AE889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81C0" w14:textId="77777777" w:rsidR="001067B8" w:rsidRPr="007C03F5" w:rsidRDefault="001067B8" w:rsidP="001067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C25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0D68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FC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FAC0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046" w14:textId="77777777" w:rsidR="001067B8" w:rsidRPr="007C03F5" w:rsidRDefault="001067B8" w:rsidP="001067B8">
            <w:pPr>
              <w:spacing w:after="12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3A103C76" w14:textId="77777777" w:rsidTr="0008755C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4A00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обща  площ  на  помещенията,  които  </w:t>
            </w:r>
            <w:r w:rsidRPr="007C03F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ще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 се  отопляват с новия отоплителен уред (квадратни 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2D3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0B04B" w14:textId="77777777" w:rsidR="001067B8" w:rsidRPr="007C03F5" w:rsidRDefault="001067B8" w:rsidP="006A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B76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EE6B" w14:textId="77777777" w:rsidR="001067B8" w:rsidRPr="007C03F5" w:rsidRDefault="001067B8" w:rsidP="006A3CB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26221787" w14:textId="77777777" w:rsidTr="001067B8">
        <w:trPr>
          <w:gridAfter w:val="1"/>
          <w:wAfter w:w="36" w:type="dxa"/>
        </w:trPr>
        <w:tc>
          <w:tcPr>
            <w:tcW w:w="7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1A0A" w14:textId="2393A774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3.3.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Височина на таваните (сантиметра)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2C63A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B7BAE" w14:textId="77777777" w:rsidR="001067B8" w:rsidRPr="007C03F5" w:rsidRDefault="001067B8" w:rsidP="006A3CB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AF89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ED8" w14:textId="77777777" w:rsidR="001067B8" w:rsidRPr="007C03F5" w:rsidRDefault="001067B8" w:rsidP="006A3CB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067B8" w:rsidRPr="007C03F5" w14:paraId="76E4D982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BC3D6" w14:textId="64AFA613" w:rsidR="001067B8" w:rsidRPr="007C03F5" w:rsidRDefault="001067B8" w:rsidP="00D50EC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3.4. Жилището се отоплява със следния отоплителен уред, който ще предоставя безвъзмездно за демонтаж от общината</w:t>
            </w:r>
            <w:r w:rsidR="00D50EC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 xml:space="preserve"> (демонтажът не се отнася за посочената последна опция)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:</w:t>
            </w:r>
          </w:p>
        </w:tc>
      </w:tr>
      <w:tr w:rsidR="001067B8" w:rsidRPr="007C03F5" w14:paraId="7971C759" w14:textId="77777777" w:rsidTr="001067B8">
        <w:trPr>
          <w:gridAfter w:val="1"/>
          <w:wAfter w:w="36" w:type="dxa"/>
          <w:trHeight w:val="458"/>
        </w:trPr>
        <w:tc>
          <w:tcPr>
            <w:tcW w:w="1062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938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</w:tr>
      <w:tr w:rsidR="001067B8" w:rsidRPr="007C03F5" w14:paraId="5677D42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9852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Печка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465A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78A5E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E25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9F34E18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F758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- топловъздушна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CBA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B9F1A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A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5398E236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D346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Камина на дърва и/или въглища с водна риза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0F520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8BE85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B6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172C627D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050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Готварска печка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44D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B95A24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B73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67E0B3FE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025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Котел на дърва и/или въглища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A9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3D219D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E64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  <w:tr w:rsidR="001067B8" w:rsidRPr="007C03F5" w14:paraId="7A3D390F" w14:textId="77777777" w:rsidTr="001067B8">
        <w:trPr>
          <w:gridAfter w:val="1"/>
          <w:wAfter w:w="36" w:type="dxa"/>
        </w:trPr>
        <w:tc>
          <w:tcPr>
            <w:tcW w:w="7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62B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Зидана камина без горивна камера (с открит огън, открита камина)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72DF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E80EC" w14:textId="77777777" w:rsidR="001067B8" w:rsidRPr="007C03F5" w:rsidRDefault="001067B8" w:rsidP="0008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A225" w14:textId="77777777" w:rsidR="001067B8" w:rsidRPr="007C03F5" w:rsidRDefault="001067B8" w:rsidP="0008755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</w:tr>
    </w:tbl>
    <w:p w14:paraId="393C080B" w14:textId="65ADE8CA" w:rsidR="001067B8" w:rsidRDefault="001067B8" w:rsidP="001067B8">
      <w:pPr>
        <w:spacing w:after="0" w:line="360" w:lineRule="auto"/>
        <w:ind w:left="-567" w:right="175"/>
        <w:rPr>
          <w:rFonts w:ascii="Times New Roman" w:hAnsi="Times New Roman"/>
          <w:sz w:val="24"/>
          <w:szCs w:val="24"/>
        </w:rPr>
      </w:pP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13"/>
        <w:gridCol w:w="1595"/>
        <w:gridCol w:w="679"/>
        <w:gridCol w:w="375"/>
      </w:tblGrid>
      <w:tr w:rsidR="001067B8" w:rsidRPr="007C03F5" w14:paraId="68193D32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126CA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3.5. Размерът на комина (розетката), към който е включен уредът по т. 3.4., е с диаметър (ф)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9EA14" w14:textId="77777777" w:rsidR="001067B8" w:rsidRPr="007C03F5" w:rsidRDefault="001067B8" w:rsidP="000F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BAD0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8439" w14:textId="77777777" w:rsidR="001067B8" w:rsidRPr="007C03F5" w:rsidRDefault="001067B8" w:rsidP="000F60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1F7BAA88" w14:textId="77777777" w:rsidR="000F602A" w:rsidRDefault="000F602A" w:rsidP="000F602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16A58A20" w14:textId="46B3EE89" w:rsidR="00CE02B1" w:rsidRDefault="001067B8" w:rsidP="00655F06">
      <w:pPr>
        <w:spacing w:after="0" w:line="240" w:lineRule="auto"/>
        <w:ind w:left="-567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3.6. Жилищният имот има/ще има въздушни топлопроводи към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             </w:t>
      </w:r>
      <w:r w:rsidR="00655F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 xml:space="preserve">Да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="00CE02B1">
        <w:rPr>
          <w:rFonts w:ascii="Times New Roman" w:hAnsi="Times New Roman"/>
          <w:b/>
          <w:sz w:val="24"/>
          <w:szCs w:val="24"/>
        </w:rPr>
        <w:t xml:space="preserve">     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помещенията  </w:t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="00CE02B1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53B02556" w14:textId="5D6B13A7" w:rsidR="001067B8" w:rsidRPr="00345AA5" w:rsidRDefault="00CE02B1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261CEEA1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7C30A" w14:textId="3FA52E73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7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  помещения с въздушни топлопроводи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221EF" w14:textId="77777777" w:rsidR="006D764A" w:rsidRPr="007C03F5" w:rsidRDefault="006D764A" w:rsidP="006D76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CB8" w14:textId="3F25E4EA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216" w14:textId="77777777" w:rsidR="006D764A" w:rsidRPr="007C03F5" w:rsidRDefault="006D764A" w:rsidP="006D764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3EFB5B0C" w14:textId="77777777" w:rsidR="006D764A" w:rsidRDefault="006D764A" w:rsidP="006D764A">
      <w:pPr>
        <w:spacing w:after="0" w:line="240" w:lineRule="auto"/>
        <w:ind w:left="-425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4BE0BCEA" w14:textId="19E26817" w:rsidR="006D764A" w:rsidRDefault="006D764A" w:rsidP="00655F06">
      <w:pPr>
        <w:spacing w:after="0" w:line="240" w:lineRule="auto"/>
        <w:ind w:left="-567" w:right="176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8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. Жилищният имот има/ще има отоплителна инсталация с радиатори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   </w:t>
      </w:r>
      <w:r w:rsidR="00655F06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Да 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ab/>
        <w:t xml:space="preserve"> </w:t>
      </w:r>
    </w:p>
    <w:p w14:paraId="07BC49E2" w14:textId="77777777" w:rsidR="006D764A" w:rsidRPr="00345AA5" w:rsidRDefault="006D764A" w:rsidP="006D764A">
      <w:pPr>
        <w:spacing w:after="0" w:line="240" w:lineRule="auto"/>
        <w:ind w:left="6775" w:right="176" w:firstLine="425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Не - </w:t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tbl>
      <w:tblPr>
        <w:tblW w:w="10662" w:type="dxa"/>
        <w:tblInd w:w="-567" w:type="dxa"/>
        <w:tblLook w:val="04A0" w:firstRow="1" w:lastRow="0" w:firstColumn="1" w:lastColumn="0" w:noHBand="0" w:noVBand="1"/>
      </w:tblPr>
      <w:tblGrid>
        <w:gridCol w:w="8002"/>
        <w:gridCol w:w="1594"/>
        <w:gridCol w:w="691"/>
        <w:gridCol w:w="375"/>
      </w:tblGrid>
      <w:tr w:rsidR="006D764A" w:rsidRPr="007C03F5" w14:paraId="04DE99D3" w14:textId="77777777" w:rsidTr="0008755C">
        <w:tc>
          <w:tcPr>
            <w:tcW w:w="7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154B5" w14:textId="70ACAAAF" w:rsidR="00FA4238" w:rsidRPr="007C03F5" w:rsidRDefault="006D764A" w:rsidP="003A63C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9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. Брой</w:t>
            </w:r>
            <w:r w:rsidRPr="007C03F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 xml:space="preserve"> </w:t>
            </w: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помещения с поставени радиатори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B8D2E" w14:textId="77777777" w:rsidR="006D764A" w:rsidRPr="007C03F5" w:rsidRDefault="006D764A" w:rsidP="000875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6FD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</w:pPr>
            <w:r w:rsidRPr="007C03F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</w:rPr>
              <w:t>броя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6A7A" w14:textId="77777777" w:rsidR="006D764A" w:rsidRPr="007C03F5" w:rsidRDefault="006D764A" w:rsidP="000875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14:paraId="0EBA07E2" w14:textId="27952983" w:rsidR="001067B8" w:rsidRDefault="001067B8" w:rsidP="001067B8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25106971" w14:textId="01CA90E1" w:rsidR="006D764A" w:rsidRPr="00345AA5" w:rsidRDefault="006D764A" w:rsidP="00655F06">
      <w:pPr>
        <w:spacing w:after="0" w:line="240" w:lineRule="auto"/>
        <w:ind w:left="-567"/>
        <w:rPr>
          <w:rFonts w:ascii="Times New Roman" w:hAnsi="Times New Roman"/>
          <w:bCs/>
          <w:sz w:val="24"/>
          <w:szCs w:val="24"/>
          <w:lang w:eastAsia="bg-BG"/>
        </w:rPr>
      </w:pPr>
      <w:r w:rsidRPr="00345AA5">
        <w:rPr>
          <w:rFonts w:ascii="Times New Roman" w:hAnsi="Times New Roman"/>
          <w:bCs/>
          <w:sz w:val="24"/>
          <w:szCs w:val="24"/>
          <w:lang w:eastAsia="bg-BG"/>
        </w:rPr>
        <w:t>3.10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Изградената отоплителна инсталация в жилището е (</w:t>
      </w:r>
      <w:r w:rsidRPr="007C03F5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</w:rPr>
        <w:t>попълва се, когато в жилището има изградена отоплителна инсталация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):</w:t>
      </w:r>
    </w:p>
    <w:p w14:paraId="6D5D696A" w14:textId="77777777" w:rsidR="006D764A" w:rsidRPr="00345AA5" w:rsidRDefault="006D764A" w:rsidP="00655F06">
      <w:pPr>
        <w:spacing w:after="60" w:line="240" w:lineRule="auto"/>
        <w:ind w:left="-567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Отворена инсталация с отворен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675CCD70" w14:textId="5324C81A" w:rsidR="006D764A" w:rsidRPr="00345AA5" w:rsidRDefault="006D764A" w:rsidP="00655F06">
      <w:pPr>
        <w:spacing w:after="60" w:line="240" w:lineRule="auto"/>
        <w:ind w:left="-567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Затворена инсталация със затворен разширителен съд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E767E8A" w14:textId="77777777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Щрангова отоплителна инсталация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F414D17" w14:textId="451D6869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Инсталация с колекторни кутии на всеки етаж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300CEDD4" w14:textId="77777777" w:rsidR="006D764A" w:rsidRPr="00345AA5" w:rsidRDefault="006D764A" w:rsidP="00655F06">
      <w:pPr>
        <w:spacing w:after="60" w:line="240" w:lineRule="auto"/>
        <w:ind w:left="-567" w:right="175"/>
        <w:rPr>
          <w:rFonts w:ascii="Times New Roman" w:hAnsi="Times New Roman"/>
          <w:sz w:val="24"/>
          <w:szCs w:val="24"/>
          <w:lang w:eastAsia="bg-BG"/>
        </w:rPr>
      </w:pPr>
      <w:r w:rsidRPr="00345AA5">
        <w:rPr>
          <w:rFonts w:ascii="Times New Roman" w:hAnsi="Times New Roman"/>
          <w:sz w:val="24"/>
          <w:szCs w:val="24"/>
          <w:lang w:eastAsia="bg-BG"/>
        </w:rPr>
        <w:t>- Открита отоплителна инсталация по стена</w:t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sz w:val="24"/>
          <w:szCs w:val="24"/>
          <w:lang w:eastAsia="bg-BG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78632AFC" w14:textId="54A5F948" w:rsidR="001067B8" w:rsidRDefault="001067B8" w:rsidP="006D764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333DCA22" w14:textId="0AAD98D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3.11.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 Имота за основно отопление понастоящем се използва следното гориво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803997" w14:textId="0AAC125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Дърва и въглища</w:t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</w:p>
    <w:p w14:paraId="56A8FD29" w14:textId="7F61186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 xml:space="preserve">3.12.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външна топлоизолация на стените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2C04F094" w14:textId="59F100F0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14:paraId="54FF6503" w14:textId="4AF1C9BC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3</w:t>
      </w:r>
      <w:r w:rsidRPr="00345AA5">
        <w:rPr>
          <w:rFonts w:ascii="Times New Roman" w:hAnsi="Times New Roman"/>
          <w:sz w:val="24"/>
          <w:szCs w:val="24"/>
        </w:rPr>
        <w:t xml:space="preserve">. </w:t>
      </w:r>
      <w:r w:rsidRPr="007C03F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Имотът има поставена топлоизолираща дограма</w:t>
      </w:r>
      <w:r w:rsidRPr="00345AA5">
        <w:rPr>
          <w:rFonts w:ascii="Times New Roman" w:hAnsi="Times New Roman"/>
          <w:sz w:val="24"/>
          <w:szCs w:val="24"/>
        </w:rPr>
        <w:t>:</w:t>
      </w:r>
    </w:p>
    <w:p w14:paraId="64D2FBD4" w14:textId="636B72D5" w:rsidR="006D764A" w:rsidRPr="00345AA5" w:rsidRDefault="006D764A" w:rsidP="00BD6613">
      <w:pPr>
        <w:spacing w:after="60" w:line="240" w:lineRule="auto"/>
        <w:ind w:left="-425" w:right="176"/>
        <w:rPr>
          <w:rFonts w:ascii="Times New Roman" w:hAnsi="Times New Roman"/>
          <w:sz w:val="24"/>
          <w:szCs w:val="24"/>
        </w:rPr>
      </w:pPr>
      <w:r w:rsidRPr="00345AA5">
        <w:rPr>
          <w:rFonts w:ascii="Times New Roman" w:hAnsi="Times New Roman"/>
          <w:sz w:val="24"/>
          <w:szCs w:val="24"/>
        </w:rPr>
        <w:t>Да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sz w:val="24"/>
          <w:szCs w:val="24"/>
        </w:rPr>
        <w:t>Не</w:t>
      </w:r>
      <w:r w:rsidRPr="00345AA5">
        <w:rPr>
          <w:rFonts w:ascii="Times New Roman" w:hAnsi="Times New Roman"/>
          <w:sz w:val="24"/>
          <w:szCs w:val="24"/>
        </w:rPr>
        <w:tab/>
      </w:r>
      <w:r w:rsidR="00E3590C">
        <w:rPr>
          <w:rFonts w:ascii="Times New Roman" w:hAnsi="Times New Roman"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345AA5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506977">
        <w:rPr>
          <w:rFonts w:ascii="Times New Roman" w:hAnsi="Times New Roman"/>
          <w:b/>
          <w:sz w:val="24"/>
          <w:szCs w:val="24"/>
        </w:rPr>
      </w:r>
      <w:r w:rsidR="00506977">
        <w:rPr>
          <w:rFonts w:ascii="Times New Roman" w:hAnsi="Times New Roman"/>
          <w:b/>
          <w:sz w:val="24"/>
          <w:szCs w:val="24"/>
        </w:rPr>
        <w:fldChar w:fldCharType="separate"/>
      </w:r>
      <w:r w:rsidRPr="00345AA5">
        <w:rPr>
          <w:rFonts w:ascii="Times New Roman" w:hAnsi="Times New Roman"/>
          <w:b/>
          <w:sz w:val="24"/>
          <w:szCs w:val="24"/>
        </w:rPr>
        <w:fldChar w:fldCharType="end"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  <w:r w:rsidRPr="00345AA5">
        <w:rPr>
          <w:rFonts w:ascii="Times New Roman" w:hAnsi="Times New Roman"/>
          <w:b/>
          <w:sz w:val="24"/>
          <w:szCs w:val="24"/>
        </w:rPr>
        <w:tab/>
      </w:r>
    </w:p>
    <w:p w14:paraId="7E591133" w14:textId="39F5CDC2" w:rsidR="006D764A" w:rsidRDefault="006D764A" w:rsidP="00BD6613">
      <w:pPr>
        <w:spacing w:after="60" w:line="240" w:lineRule="auto"/>
        <w:ind w:left="-425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782F9E9E" w14:textId="3A376B6A" w:rsidR="001067B8" w:rsidRDefault="001067B8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14:paraId="7B2095E0" w14:textId="77777777" w:rsidR="00655F06" w:rsidRDefault="00655F06" w:rsidP="007C03F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tbl>
      <w:tblPr>
        <w:tblW w:w="106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80"/>
        <w:gridCol w:w="600"/>
        <w:gridCol w:w="420"/>
        <w:gridCol w:w="520"/>
        <w:gridCol w:w="820"/>
        <w:gridCol w:w="1100"/>
        <w:gridCol w:w="380"/>
        <w:gridCol w:w="380"/>
        <w:gridCol w:w="380"/>
        <w:gridCol w:w="1780"/>
        <w:gridCol w:w="400"/>
        <w:gridCol w:w="1480"/>
        <w:gridCol w:w="420"/>
        <w:gridCol w:w="360"/>
        <w:gridCol w:w="312"/>
      </w:tblGrid>
      <w:tr w:rsidR="00BA3171" w:rsidRPr="00B25BAA" w14:paraId="08FDD47D" w14:textId="77777777" w:rsidTr="00B25BAA"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5E4F8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lastRenderedPageBreak/>
              <w:t>4. Кандидатствам за следното ново отоплително оборудване:</w:t>
            </w:r>
          </w:p>
        </w:tc>
      </w:tr>
      <w:tr w:rsidR="00BA3171" w:rsidRPr="00B25BAA" w14:paraId="6A1BC1F0" w14:textId="77777777" w:rsidTr="00B25BAA"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CD8373" w14:textId="77777777" w:rsidR="004118C1" w:rsidRPr="00B25BAA" w:rsidRDefault="00BA3171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ВАЖНО! Указания за попълване:</w:t>
            </w:r>
          </w:p>
          <w:p w14:paraId="4338838E" w14:textId="0602E24B" w:rsidR="00BA3171" w:rsidRPr="00B25BAA" w:rsidRDefault="001F3806" w:rsidP="00411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lang w:val="en-US"/>
              </w:rPr>
              <w:t>Може да се посочи: един отоплителен уред от изброените с номера от 1 до 10 при желание за отопление на пелети, един отоплителен уред от изброените с номера от 11 до 18 при желание за отопление на природен газ или до два газови конвектора общо (19 и 20). Радиатори до два броя общо са допустими само в комбинация с: камина на пелети с водна риза, пелетни котли и газови котли (5-18, вкл.)</w:t>
            </w:r>
          </w:p>
        </w:tc>
      </w:tr>
      <w:tr w:rsidR="00BA3171" w:rsidRPr="00B25BAA" w14:paraId="2E14928D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0ED8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№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5B93" w14:textId="77777777" w:rsidR="00BA3171" w:rsidRPr="00B25BAA" w:rsidRDefault="00BA3171" w:rsidP="00BA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Вид отоплително оборудване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FC77B" w14:textId="77777777" w:rsidR="00BA3171" w:rsidRPr="00B25BAA" w:rsidRDefault="00BA3171" w:rsidP="00BA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lang w:val="en-US"/>
              </w:rPr>
              <w:t>Посочете броя на уредите, за които кандидатствате</w:t>
            </w:r>
          </w:p>
        </w:tc>
      </w:tr>
      <w:tr w:rsidR="00B25BAA" w:rsidRPr="00B25BAA" w14:paraId="645DB944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EF08" w14:textId="440EDAD1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CEE81" w14:textId="161EAF46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6 kW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6BA96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0B94C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8A47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8E67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25C1F26B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A37" w14:textId="7B0EE10D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6DB20" w14:textId="21F121DD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8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513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593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A6F53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87DD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1F29AD55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B124" w14:textId="14A42812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6362" w14:textId="7B25D3BA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10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6E02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208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117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F3ED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011C6C7C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4E61" w14:textId="163AD8CC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9112" w14:textId="769394D4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Топловъздушна камина на пелети 12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C0B00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EBFF6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2CB8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4FB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71BF996F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88B8" w14:textId="1A7D724D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D31D" w14:textId="02DC6160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Камина на пелети с водна риза 12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EBD6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5D9C8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0D008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9ED7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586DE5CA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36C7" w14:textId="4D27BADB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4915" w14:textId="73D9DE38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Камина на пелети с водна риза 18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88DD6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111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0ADB6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BB49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4073555A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6368" w14:textId="0EC2F979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B45" w14:textId="59F5E931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Камина на пелети с водна риза 25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B82A4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889F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91AB2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FDD3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2B91A133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4566" w14:textId="78E26BD7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1C85" w14:textId="15FD41A8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Пелетен котел 25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D236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84EC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367D0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5487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66684430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F96C" w14:textId="55283CAE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5A2F" w14:textId="148056AE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Пелетен котел 33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28E8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26F2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F78FF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A734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1A2B6697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DE85" w14:textId="4018951D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828A" w14:textId="20624F14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Пелетен котел 39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9A307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148B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0D988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9B8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0A485750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742B" w14:textId="37FF8DDC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49C5" w14:textId="1AAE0DE1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Едноконтурен кондезационен котел на природен газ 24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EF497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1F8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802E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9D6D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5D292529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D28" w14:textId="081FF519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D7A2" w14:textId="26D1B1AC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Едноконтурен кондезационен котел на природен газ 28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55337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65E71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1D976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77D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641AAE4C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FD23" w14:textId="0AD0F63F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EE65B" w14:textId="07CE4B3D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Едноконтурен кондезационен котел на природен газ 33 kW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8053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C750E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379C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52C2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1D988905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0EF" w14:textId="13E036AF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83D2C" w14:textId="2B520E85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Едноконтурен кондезационен котел на природен газ 42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F8DA3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9791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716C9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F608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4741841A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3EE2" w14:textId="58FC296A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5B89" w14:textId="5ABBC216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Двуконтурен кондезационен котел на природен газ 24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854B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3EB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F2D0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3081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098EF279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BEF9" w14:textId="6F168115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3504" w14:textId="699600F4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Двуконтурен кондезационен котел на природен газ 35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ABD23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A3A9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149DC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50FE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7B612884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966" w14:textId="78804C3D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25CC" w14:textId="4224FAAD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Стенен кондензен газов котел с вграден бойлер 24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DD17B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A5BBC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E2579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5532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32551438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497C" w14:textId="7ADF6DBF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0BDD" w14:textId="6374B09F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Подовостоящ газов кондензен уред с вграден бойлер 35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FF3C0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FE1D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F97EB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F619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1A0F3F92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57AD8" w14:textId="7A059CD3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36B" w14:textId="6E4B3DD2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Газов конвектор на природен газ 1.5-3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0ED7E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3CAA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20DE9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61C2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619E2E36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3B0" w14:textId="3A36677D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3FF" w14:textId="59C932F4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Газов конвектор на природен газ 1.8-5 kW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C5E67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7D6C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503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CF07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0BC34912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B253" w14:textId="281E6AF4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26C" w14:textId="58E13FA9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Стоманен панелен радиатор (500x1200)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D62E2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7564A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614B9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CDC2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25BAA" w:rsidRPr="00B25BAA" w14:paraId="34A5E269" w14:textId="77777777" w:rsidTr="00B25BAA"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6DA" w14:textId="39CE6AA6" w:rsidR="00B25BAA" w:rsidRPr="00B25BAA" w:rsidRDefault="00B25BAA" w:rsidP="00B25BAA">
            <w:pPr>
              <w:spacing w:after="6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7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F5B2" w14:textId="6CF2DD6A" w:rsidR="00B25BAA" w:rsidRPr="00B25BAA" w:rsidRDefault="00B25BAA" w:rsidP="00B25BAA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hAnsi="Times New Roman" w:cs="Times New Roman"/>
                <w:color w:val="000000"/>
              </w:rPr>
              <w:t>Стоманен панелен радиатор (500x1800)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661BE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72B8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B545" w14:textId="77777777" w:rsidR="00B25BAA" w:rsidRPr="00B25BAA" w:rsidRDefault="00B25BAA" w:rsidP="00B25BA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2EE" w14:textId="77777777" w:rsidR="00B25BAA" w:rsidRPr="00B25BAA" w:rsidRDefault="00B25BAA" w:rsidP="00B2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</w:pPr>
            <w:r w:rsidRPr="00B25BAA">
              <w:rPr>
                <w:rFonts w:ascii="Times New Roman" w:eastAsia="Times New Roman" w:hAnsi="Times New Roman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BA3171" w:rsidRPr="00BA3171" w14:paraId="5D09EB2A" w14:textId="77777777" w:rsidTr="00BA3171">
        <w:trPr>
          <w:trHeight w:val="63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04954" w14:textId="5B528E5D" w:rsidR="00BA3171" w:rsidRPr="00BA3171" w:rsidRDefault="00BA3171" w:rsidP="00B25BA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>5. Определих мощността на отоплителния уред</w:t>
            </w:r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 който посочих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в предходния въпрос</w:t>
            </w:r>
            <w:r w:rsidR="00FA4238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</w:rPr>
              <w:t>,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t xml:space="preserve"> по следния начин:</w:t>
            </w:r>
            <w:r w:rsidRPr="00BA317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br/>
            </w:r>
            <w:r w:rsidRPr="00BA317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4"/>
                <w:szCs w:val="24"/>
                <w:lang w:val="en-US"/>
              </w:rPr>
              <w:t>/Възможно е да изберете повече от един отговор/</w:t>
            </w:r>
          </w:p>
        </w:tc>
      </w:tr>
      <w:tr w:rsidR="00A73A12" w:rsidRPr="00BA3171" w14:paraId="384962FA" w14:textId="77777777" w:rsidTr="0004720A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08F87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Възползвах се от калкулатора на интернет страницата на проекта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7D471F30" w14:textId="4227CA3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2CE" w14:textId="0B851CE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0C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A6EF88E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6D94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45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89A1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BE9AD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67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B7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61DD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43B4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72D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90D0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841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539A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54F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7D3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61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DB93BA8" w14:textId="77777777" w:rsidTr="0065747C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E42532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Получих консултация от специалист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17BD010" w14:textId="7CCBE06E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CB2" w14:textId="346DCE61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CC10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2B45C4C0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7E8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E2EC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973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62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793A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512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E73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907E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7B2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EEE5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9A77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B4F3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8F0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94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256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147A7303" w14:textId="77777777" w:rsidTr="005D6B90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E99B58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Имам разработен технически проект/скица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9D66D63" w14:textId="3CFC1420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B48" w14:textId="2D9CD948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43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CD6AF70" w14:textId="77777777" w:rsidTr="00BA3171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AEE51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5640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C43A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4976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02C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FD4F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E8CF3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3609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FBAB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778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7BA8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84AB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EF8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CAAE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634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6FE7403D" w14:textId="77777777" w:rsidTr="00547A09">
        <w:trPr>
          <w:trHeight w:val="315"/>
        </w:trPr>
        <w:tc>
          <w:tcPr>
            <w:tcW w:w="9540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315074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Друг начин (моля посочете какъв)</w:t>
            </w: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8C5BD81" w14:textId="10F65225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854" w14:textId="54BA1D99" w:rsidR="00A73A12" w:rsidRPr="00BA3171" w:rsidRDefault="00A73A12" w:rsidP="00A7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222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0EDAE6F6" w14:textId="77777777" w:rsidTr="00BA3171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9865B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D335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54CC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  <w:tr w:rsidR="00A73A12" w:rsidRPr="00BA3171" w14:paraId="7C1AE4AC" w14:textId="77777777" w:rsidTr="00BA3171">
        <w:trPr>
          <w:trHeight w:val="435"/>
        </w:trPr>
        <w:tc>
          <w:tcPr>
            <w:tcW w:w="99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B1E7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  <w:r w:rsidRPr="00BA3171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6CA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2B17" w14:textId="77777777" w:rsidR="00A73A12" w:rsidRPr="00BA3171" w:rsidRDefault="00A73A12" w:rsidP="00A73A1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val="en-US"/>
              </w:rPr>
            </w:pPr>
          </w:p>
        </w:tc>
      </w:tr>
    </w:tbl>
    <w:p w14:paraId="2EC39A17" w14:textId="77777777" w:rsidR="00096205" w:rsidRDefault="00096205"/>
    <w:p w14:paraId="20FB24B9" w14:textId="77777777" w:rsidR="00096205" w:rsidRDefault="00096205">
      <w:pPr>
        <w:sectPr w:rsidR="00096205" w:rsidSect="0046142D">
          <w:headerReference w:type="default" r:id="rId10"/>
          <w:footerReference w:type="default" r:id="rId11"/>
          <w:pgSz w:w="11907" w:h="16840" w:code="9"/>
          <w:pgMar w:top="1418" w:right="1134" w:bottom="1134" w:left="1134" w:header="567" w:footer="567" w:gutter="0"/>
          <w:cols w:space="720"/>
          <w:docGrid w:linePitch="360"/>
        </w:sectPr>
      </w:pPr>
    </w:p>
    <w:tbl>
      <w:tblPr>
        <w:tblW w:w="10093" w:type="dxa"/>
        <w:tblLayout w:type="fixed"/>
        <w:tblLook w:val="04A0" w:firstRow="1" w:lastRow="0" w:firstColumn="1" w:lastColumn="0" w:noHBand="0" w:noVBand="1"/>
      </w:tblPr>
      <w:tblGrid>
        <w:gridCol w:w="10093"/>
      </w:tblGrid>
      <w:tr w:rsidR="00096205" w:rsidRPr="00096205" w14:paraId="23CCA94F" w14:textId="77777777" w:rsidTr="00096205"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000000" w:fill="C4D2D8"/>
            <w:hideMark/>
          </w:tcPr>
          <w:p w14:paraId="5DBC81CE" w14:textId="77777777" w:rsidR="00096205" w:rsidRPr="00096205" w:rsidRDefault="00096205" w:rsidP="000962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</w:pPr>
            <w:r w:rsidRPr="0009620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en-US"/>
              </w:rPr>
              <w:lastRenderedPageBreak/>
              <w:t>II. Приложени документи към Формуляра за кандидатстване: (</w:t>
            </w:r>
            <w:r w:rsidRPr="0009620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/>
              </w:rPr>
              <w:t>моля, отбележете с „X“ вярното)</w:t>
            </w:r>
          </w:p>
        </w:tc>
      </w:tr>
    </w:tbl>
    <w:p w14:paraId="7D87FDA2" w14:textId="77777777" w:rsidR="0046142D" w:rsidRDefault="0046142D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F32758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51A2A0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Д1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7CC652E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752667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051C06B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DD42EC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14A8D2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439D503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F3B1438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47DD9114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8836B7B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 xml:space="preserve">Декларация по Образец Д2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4BF1DE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2EC21E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8D8B0B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A139744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7C9ECDDD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34C80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C000F10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65B02A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94E7D39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Д3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326FE8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A00310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62C402D6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C23EDD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2967F586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42D3C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14ADC1C2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113C317" w14:textId="77777777" w:rsidTr="00C404AD"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8EEE62C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Декларация по Образец Д4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00116C1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4D2ABC0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5734231D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3E2FF0C5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47DDF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CDB8B8" w14:textId="77777777" w:rsidR="00096205" w:rsidRPr="00345AA5" w:rsidRDefault="00096205" w:rsidP="00C404AD">
            <w:pPr>
              <w:spacing w:before="12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633F930" w14:textId="77777777" w:rsid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662CF8EE" w14:textId="77777777" w:rsidTr="00C404AD">
        <w:trPr>
          <w:trHeight w:val="84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12EB5E43" w14:textId="77777777" w:rsidR="00096205" w:rsidRPr="00345AA5" w:rsidRDefault="00096205" w:rsidP="00C404AD">
            <w:pPr>
              <w:pStyle w:val="ListParagraph"/>
              <w:ind w:left="0"/>
              <w:rPr>
                <w:rFonts w:ascii="Times New Roman" w:hAnsi="Times New Roman"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Писмено потвърждение от газоразпределителното дружество за наличие на техническа възможност за доставка на природен газ до имота, за който се кандидатства за смяна на отоплителния уред </w:t>
            </w:r>
            <w:r>
              <w:rPr>
                <w:rFonts w:ascii="Times New Roman" w:hAnsi="Times New Roman"/>
                <w:szCs w:val="22"/>
                <w:lang w:val="bg-BG"/>
              </w:rPr>
              <w:t>(в случай</w:t>
            </w:r>
            <w:r w:rsidRPr="00345AA5">
              <w:rPr>
                <w:rFonts w:ascii="Times New Roman" w:hAnsi="Times New Roman"/>
                <w:szCs w:val="22"/>
                <w:lang w:val="bg-BG"/>
              </w:rPr>
              <w:t xml:space="preserve"> че се кандидатства за газов отоплителен уред) 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A8BF02D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1589E543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  <w:szCs w:val="22"/>
              </w:rPr>
            </w:r>
            <w:r w:rsidR="00506977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  <w:tr w:rsidR="00096205" w:rsidRPr="00345AA5" w14:paraId="788AF123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6656A823" w14:textId="77777777" w:rsidR="00096205" w:rsidRPr="00345AA5" w:rsidRDefault="00096205" w:rsidP="00C404AD">
            <w:pPr>
              <w:pStyle w:val="ListParagrap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257D3337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i/>
                <w:szCs w:val="22"/>
                <w:lang w:val="bg-BG"/>
              </w:rPr>
            </w:pPr>
            <w:r w:rsidRPr="00345AA5">
              <w:rPr>
                <w:rFonts w:ascii="Times New Roman" w:hAnsi="Times New Roman"/>
                <w:i/>
                <w:szCs w:val="22"/>
              </w:rPr>
              <w:t>НЕ</w:t>
            </w:r>
            <w:r w:rsidRPr="00345AA5">
              <w:rPr>
                <w:rFonts w:ascii="Times New Roman" w:hAnsi="Times New Roman"/>
                <w:i/>
                <w:szCs w:val="22"/>
                <w:lang w:val="bg-BG"/>
              </w:rPr>
              <w:t>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4F22790E" w14:textId="77777777" w:rsidR="00096205" w:rsidRPr="00345AA5" w:rsidRDefault="00096205" w:rsidP="00C404AD">
            <w:pPr>
              <w:pStyle w:val="ListParagraph"/>
              <w:ind w:left="0"/>
              <w:jc w:val="left"/>
              <w:rPr>
                <w:rFonts w:ascii="Times New Roman" w:hAnsi="Times New Roman"/>
                <w:b/>
                <w:szCs w:val="22"/>
              </w:rPr>
            </w:pPr>
            <w:r w:rsidRPr="00345AA5">
              <w:rPr>
                <w:rFonts w:ascii="Times New Roman" w:hAnsi="Times New Roman"/>
                <w:b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  <w:szCs w:val="22"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  <w:szCs w:val="22"/>
              </w:rPr>
            </w:r>
            <w:r w:rsidR="00506977">
              <w:rPr>
                <w:rFonts w:ascii="Times New Roman" w:hAnsi="Times New Roman"/>
                <w:b/>
                <w:szCs w:val="22"/>
              </w:rPr>
              <w:fldChar w:fldCharType="separate"/>
            </w:r>
            <w:r w:rsidRPr="00345AA5">
              <w:rPr>
                <w:rFonts w:ascii="Times New Roman" w:hAnsi="Times New Roman"/>
                <w:szCs w:val="22"/>
                <w:lang w:val="bg-BG"/>
              </w:rPr>
              <w:fldChar w:fldCharType="end"/>
            </w:r>
          </w:p>
        </w:tc>
      </w:tr>
    </w:tbl>
    <w:p w14:paraId="0551D0DE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14CB2D1D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2EC67F95" w14:textId="7B9BF976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096205">
              <w:rPr>
                <w:rFonts w:ascii="Times New Roman" w:hAnsi="Times New Roman"/>
              </w:rPr>
              <w:t>Документ от лицензиран доставчик, удостоверяващ техническа възможност за доставка до имота на компресиран природен газ, в случай че до имота на кандидата няма изградена централна газоразпределителна мрежа и кандидатът е оборудвал имота с необходимото оборудване за съхранение на природен газ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019540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36B9E677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374036CC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8E68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5F55AF4B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7532C1C2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35830BBF" w14:textId="77777777" w:rsidR="00096205" w:rsidRPr="00096205" w:rsidRDefault="00096205" w:rsidP="00096205">
      <w:pPr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1276"/>
      </w:tblGrid>
      <w:tr w:rsidR="00096205" w:rsidRPr="00345AA5" w14:paraId="284743D0" w14:textId="77777777" w:rsidTr="00C404AD">
        <w:trPr>
          <w:trHeight w:val="910"/>
        </w:trPr>
        <w:tc>
          <w:tcPr>
            <w:tcW w:w="507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7F667DD8" w14:textId="77777777" w:rsidR="00096205" w:rsidRPr="00345AA5" w:rsidRDefault="00096205" w:rsidP="00096205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r w:rsidRPr="00345AA5">
              <w:rPr>
                <w:rFonts w:ascii="Times New Roman" w:hAnsi="Times New Roman"/>
              </w:rPr>
              <w:t>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</w:t>
            </w:r>
            <w:r>
              <w:rPr>
                <w:rFonts w:ascii="Times New Roman" w:hAnsi="Times New Roman"/>
                <w:i/>
              </w:rPr>
              <w:t>В случай</w:t>
            </w:r>
            <w:r w:rsidRPr="00345AA5">
              <w:rPr>
                <w:rFonts w:ascii="Times New Roman" w:hAnsi="Times New Roman"/>
                <w:i/>
              </w:rPr>
              <w:t xml:space="preserve">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9F6B10C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ДА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7F2CA4A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096205" w:rsidRPr="00345AA5" w14:paraId="196FDC4E" w14:textId="77777777" w:rsidTr="00C404AD">
        <w:tc>
          <w:tcPr>
            <w:tcW w:w="5070" w:type="dxa"/>
            <w:vMerge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</w:tcPr>
          <w:p w14:paraId="51014E9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3A31C4E3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i/>
              </w:rPr>
            </w:pPr>
            <w:r w:rsidRPr="00345AA5">
              <w:rPr>
                <w:rFonts w:ascii="Times New Roman" w:hAnsi="Times New Roman"/>
                <w:i/>
              </w:rPr>
              <w:t>НЕПРИЛОЖИМО</w:t>
            </w:r>
          </w:p>
        </w:tc>
        <w:tc>
          <w:tcPr>
            <w:tcW w:w="1276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  <w:vAlign w:val="center"/>
          </w:tcPr>
          <w:p w14:paraId="225B08DD" w14:textId="77777777" w:rsidR="00096205" w:rsidRPr="00345AA5" w:rsidRDefault="00096205" w:rsidP="00C404AD">
            <w:pPr>
              <w:spacing w:after="0"/>
              <w:rPr>
                <w:rFonts w:ascii="Times New Roman" w:hAnsi="Times New Roman"/>
                <w:b/>
              </w:rPr>
            </w:pPr>
            <w:r w:rsidRPr="00345AA5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AA5">
              <w:rPr>
                <w:rFonts w:ascii="Times New Roman" w:hAnsi="Times New Roman"/>
                <w:b/>
              </w:rPr>
              <w:instrText xml:space="preserve"> FORMCHECKBOX </w:instrText>
            </w:r>
            <w:r w:rsidR="00506977">
              <w:rPr>
                <w:rFonts w:ascii="Times New Roman" w:hAnsi="Times New Roman"/>
                <w:b/>
              </w:rPr>
            </w:r>
            <w:r w:rsidR="00506977">
              <w:rPr>
                <w:rFonts w:ascii="Times New Roman" w:hAnsi="Times New Roman"/>
                <w:b/>
              </w:rPr>
              <w:fldChar w:fldCharType="separate"/>
            </w:r>
            <w:r w:rsidRPr="00345AA5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736363E4" w14:textId="77777777" w:rsidR="00096205" w:rsidRDefault="00096205"/>
    <w:p w14:paraId="46FC0D93" w14:textId="77777777" w:rsidR="00AD4E3A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Дата:</w:t>
      </w:r>
    </w:p>
    <w:p w14:paraId="4EA1A209" w14:textId="77777777" w:rsidR="00096205" w:rsidRPr="00AD4E3A" w:rsidRDefault="00AD4E3A" w:rsidP="00AD4E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D4E3A">
        <w:rPr>
          <w:rFonts w:ascii="Times New Roman" w:hAnsi="Times New Roman" w:cs="Times New Roman"/>
          <w:sz w:val="24"/>
          <w:szCs w:val="24"/>
        </w:rPr>
        <w:t>Подпис:</w:t>
      </w:r>
    </w:p>
    <w:sectPr w:rsidR="00096205" w:rsidRPr="00AD4E3A" w:rsidSect="0046142D">
      <w:footerReference w:type="default" r:id="rId12"/>
      <w:pgSz w:w="11907" w:h="16840" w:code="9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CBDA" w14:textId="77777777" w:rsidR="00B5162B" w:rsidRDefault="00B5162B" w:rsidP="0046142D">
      <w:pPr>
        <w:spacing w:after="0" w:line="240" w:lineRule="auto"/>
      </w:pPr>
      <w:r>
        <w:separator/>
      </w:r>
    </w:p>
  </w:endnote>
  <w:endnote w:type="continuationSeparator" w:id="0">
    <w:p w14:paraId="132BE747" w14:textId="77777777" w:rsidR="00B5162B" w:rsidRDefault="00B5162B" w:rsidP="0046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A176" w14:textId="6EE080C9" w:rsidR="0046142D" w:rsidRPr="00655F06" w:rsidRDefault="0046142D">
    <w:pPr>
      <w:pStyle w:val="Footer"/>
      <w:jc w:val="right"/>
      <w:rPr>
        <w:rFonts w:ascii="Times New Roman" w:hAnsi="Times New Roman" w:cs="Times New Roman"/>
      </w:rPr>
    </w:pPr>
    <w:r w:rsidRPr="00655F06">
      <w:rPr>
        <w:rFonts w:ascii="Times New Roman" w:hAnsi="Times New Roman" w:cs="Times New Roman"/>
        <w:noProof w:val="0"/>
      </w:rPr>
      <w:t>Подпис на кандидата:</w:t>
    </w:r>
    <w:r w:rsidRPr="00655F06">
      <w:rPr>
        <w:rFonts w:ascii="Times New Roman" w:hAnsi="Times New Roman" w:cs="Times New Roman"/>
        <w:noProof w:val="0"/>
      </w:rPr>
      <w:tab/>
    </w:r>
    <w:r w:rsidRPr="00655F06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16541054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55F06">
          <w:rPr>
            <w:rFonts w:ascii="Times New Roman" w:hAnsi="Times New Roman" w:cs="Times New Roman"/>
            <w:noProof w:val="0"/>
          </w:rPr>
          <w:fldChar w:fldCharType="begin"/>
        </w:r>
        <w:r w:rsidRPr="00655F06">
          <w:rPr>
            <w:rFonts w:ascii="Times New Roman" w:hAnsi="Times New Roman" w:cs="Times New Roman"/>
          </w:rPr>
          <w:instrText xml:space="preserve"> PAGE   \* MERGEFORMAT </w:instrText>
        </w:r>
        <w:r w:rsidRPr="00655F06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1</w:t>
        </w:r>
        <w:r w:rsidRPr="00655F06">
          <w:rPr>
            <w:rFonts w:ascii="Times New Roman" w:hAnsi="Times New Roman" w:cs="Times New Roman"/>
          </w:rPr>
          <w:fldChar w:fldCharType="end"/>
        </w:r>
      </w:sdtContent>
    </w:sdt>
  </w:p>
  <w:p w14:paraId="36B70FF9" w14:textId="77777777" w:rsidR="0046142D" w:rsidRPr="00655F06" w:rsidRDefault="0046142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F0C06" w14:textId="412D2F86" w:rsidR="00096205" w:rsidRPr="00D417BC" w:rsidRDefault="00096205">
    <w:pPr>
      <w:pStyle w:val="Footer"/>
      <w:jc w:val="right"/>
      <w:rPr>
        <w:rFonts w:ascii="Times New Roman" w:hAnsi="Times New Roman" w:cs="Times New Roman"/>
      </w:rPr>
    </w:pPr>
    <w:r w:rsidRPr="00D417BC">
      <w:rPr>
        <w:rFonts w:ascii="Times New Roman" w:hAnsi="Times New Roman" w:cs="Times New Roman"/>
        <w:noProof w:val="0"/>
      </w:rPr>
      <w:t>Подпис на кандидата:</w:t>
    </w:r>
    <w:r w:rsidRPr="00D417BC">
      <w:rPr>
        <w:rFonts w:ascii="Times New Roman" w:hAnsi="Times New Roman" w:cs="Times New Roman"/>
        <w:noProof w:val="0"/>
      </w:rPr>
      <w:tab/>
    </w:r>
    <w:r w:rsidRPr="00D417BC">
      <w:rPr>
        <w:rFonts w:ascii="Times New Roman" w:hAnsi="Times New Roman" w:cs="Times New Roman"/>
        <w:noProof w:val="0"/>
      </w:rPr>
      <w:tab/>
    </w:r>
    <w:sdt>
      <w:sdtPr>
        <w:rPr>
          <w:rFonts w:ascii="Times New Roman" w:hAnsi="Times New Roman" w:cs="Times New Roman"/>
          <w:noProof w:val="0"/>
        </w:rPr>
        <w:id w:val="2268809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417BC">
          <w:rPr>
            <w:rFonts w:ascii="Times New Roman" w:hAnsi="Times New Roman" w:cs="Times New Roman"/>
            <w:noProof w:val="0"/>
          </w:rPr>
          <w:fldChar w:fldCharType="begin"/>
        </w:r>
        <w:r w:rsidRPr="00D417BC">
          <w:rPr>
            <w:rFonts w:ascii="Times New Roman" w:hAnsi="Times New Roman" w:cs="Times New Roman"/>
          </w:rPr>
          <w:instrText xml:space="preserve"> PAGE   \* MERGEFORMAT </w:instrText>
        </w:r>
        <w:r w:rsidRPr="00D417BC">
          <w:rPr>
            <w:rFonts w:ascii="Times New Roman" w:hAnsi="Times New Roman" w:cs="Times New Roman"/>
            <w:noProof w:val="0"/>
          </w:rPr>
          <w:fldChar w:fldCharType="separate"/>
        </w:r>
        <w:r w:rsidR="00506977">
          <w:rPr>
            <w:rFonts w:ascii="Times New Roman" w:hAnsi="Times New Roman" w:cs="Times New Roman"/>
          </w:rPr>
          <w:t>4</w:t>
        </w:r>
        <w:r w:rsidRPr="00D417BC">
          <w:rPr>
            <w:rFonts w:ascii="Times New Roman" w:hAnsi="Times New Roman" w:cs="Times New Roman"/>
          </w:rPr>
          <w:fldChar w:fldCharType="end"/>
        </w:r>
      </w:sdtContent>
    </w:sdt>
  </w:p>
  <w:p w14:paraId="01BCF7C2" w14:textId="77777777" w:rsidR="00096205" w:rsidRPr="00D417BC" w:rsidRDefault="0009620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0AB8" w14:textId="6923C04C" w:rsidR="00096205" w:rsidRDefault="00096205">
    <w:pPr>
      <w:pStyle w:val="Footer"/>
      <w:jc w:val="right"/>
    </w:pPr>
    <w:r>
      <w:rPr>
        <w:noProof w:val="0"/>
      </w:rPr>
      <w:tab/>
    </w:r>
    <w:r>
      <w:rPr>
        <w:noProof w:val="0"/>
      </w:rPr>
      <w:tab/>
    </w:r>
    <w:sdt>
      <w:sdtPr>
        <w:rPr>
          <w:noProof w:val="0"/>
        </w:rPr>
        <w:id w:val="-16830423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506977">
          <w:t>5</w:t>
        </w:r>
        <w:r>
          <w:fldChar w:fldCharType="end"/>
        </w:r>
      </w:sdtContent>
    </w:sdt>
  </w:p>
  <w:p w14:paraId="349A2490" w14:textId="77777777" w:rsidR="00096205" w:rsidRDefault="00096205">
    <w:pPr>
      <w:pStyle w:val="Footer"/>
    </w:pPr>
  </w:p>
  <w:p w14:paraId="18797B7C" w14:textId="77777777" w:rsidR="00D721CB" w:rsidRDefault="00D721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ADD2" w14:textId="77777777" w:rsidR="00B5162B" w:rsidRDefault="00B5162B" w:rsidP="0046142D">
      <w:pPr>
        <w:spacing w:after="0" w:line="240" w:lineRule="auto"/>
      </w:pPr>
      <w:r>
        <w:separator/>
      </w:r>
    </w:p>
  </w:footnote>
  <w:footnote w:type="continuationSeparator" w:id="0">
    <w:p w14:paraId="18F70246" w14:textId="77777777" w:rsidR="00B5162B" w:rsidRDefault="00B5162B" w:rsidP="0046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3382" w14:textId="531E9AFA" w:rsidR="00506977" w:rsidRDefault="00506977" w:rsidP="00506977">
    <w:pPr>
      <w:pStyle w:val="Header"/>
      <w:jc w:val="center"/>
      <w:rPr>
        <w:rFonts w:ascii="Times New Roman" w:hAnsi="Times New Roman"/>
        <w:noProof w:val="0"/>
        <w:lang w:eastAsia="bg-BG"/>
      </w:rPr>
    </w:pPr>
    <w:r>
      <w:rPr>
        <w:lang w:val="en-US"/>
      </w:rPr>
      <w:drawing>
        <wp:inline distT="0" distB="0" distL="0" distR="0" wp14:anchorId="41039B8C" wp14:editId="4222FBB1">
          <wp:extent cx="576262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B15DC3" w14:textId="6597353A" w:rsidR="0046142D" w:rsidRPr="00506977" w:rsidRDefault="0046142D" w:rsidP="00506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85402" w14:textId="77777777" w:rsidR="0046142D" w:rsidRPr="0046142D" w:rsidRDefault="0046142D" w:rsidP="0046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595D"/>
    <w:multiLevelType w:val="hybridMultilevel"/>
    <w:tmpl w:val="009806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2D"/>
    <w:rsid w:val="000135CB"/>
    <w:rsid w:val="0001501C"/>
    <w:rsid w:val="00096205"/>
    <w:rsid w:val="000A3767"/>
    <w:rsid w:val="000F602A"/>
    <w:rsid w:val="001067B8"/>
    <w:rsid w:val="00172350"/>
    <w:rsid w:val="001B7B91"/>
    <w:rsid w:val="001F3806"/>
    <w:rsid w:val="00300F32"/>
    <w:rsid w:val="003A63C4"/>
    <w:rsid w:val="004118C1"/>
    <w:rsid w:val="004163A7"/>
    <w:rsid w:val="0046142D"/>
    <w:rsid w:val="00481A6E"/>
    <w:rsid w:val="004B478B"/>
    <w:rsid w:val="00506977"/>
    <w:rsid w:val="00655F06"/>
    <w:rsid w:val="006A3CB4"/>
    <w:rsid w:val="006D764A"/>
    <w:rsid w:val="00771ED9"/>
    <w:rsid w:val="007C03F5"/>
    <w:rsid w:val="00800D1D"/>
    <w:rsid w:val="008951E6"/>
    <w:rsid w:val="008C3572"/>
    <w:rsid w:val="008F5081"/>
    <w:rsid w:val="00A73A12"/>
    <w:rsid w:val="00AD4E3A"/>
    <w:rsid w:val="00AE6767"/>
    <w:rsid w:val="00AF3BD8"/>
    <w:rsid w:val="00B20BC1"/>
    <w:rsid w:val="00B25BAA"/>
    <w:rsid w:val="00B5162B"/>
    <w:rsid w:val="00BA3171"/>
    <w:rsid w:val="00BD6613"/>
    <w:rsid w:val="00CA17C6"/>
    <w:rsid w:val="00CA3D76"/>
    <w:rsid w:val="00CE02B1"/>
    <w:rsid w:val="00D417BC"/>
    <w:rsid w:val="00D50EC3"/>
    <w:rsid w:val="00D721CB"/>
    <w:rsid w:val="00DA4627"/>
    <w:rsid w:val="00DA4FC8"/>
    <w:rsid w:val="00E3590C"/>
    <w:rsid w:val="00E54F8D"/>
    <w:rsid w:val="00E7554F"/>
    <w:rsid w:val="00FA3FFF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7CA04F"/>
  <w15:docId w15:val="{3E770BAA-90D9-4A32-B9D9-36289CA4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2D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142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2D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096205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noProof w:val="0"/>
      <w:szCs w:val="20"/>
      <w:lang w:val="en-GB" w:eastAsia="en-GB"/>
    </w:rPr>
  </w:style>
  <w:style w:type="table" w:styleId="TableGrid">
    <w:name w:val="Table Grid"/>
    <w:basedOn w:val="TableNormal"/>
    <w:uiPriority w:val="59"/>
    <w:rsid w:val="00800D1D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C3"/>
    <w:rPr>
      <w:rFonts w:ascii="Tahoma" w:hAnsi="Tahoma" w:cs="Tahoma"/>
      <w:noProof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0180-9311-4780-9C28-CEBAD73E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2021-04-28T09:52:00Z</cp:lastPrinted>
  <dcterms:created xsi:type="dcterms:W3CDTF">2021-04-28T08:35:00Z</dcterms:created>
  <dcterms:modified xsi:type="dcterms:W3CDTF">2021-06-17T09:26:00Z</dcterms:modified>
</cp:coreProperties>
</file>